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B6" w:rsidRDefault="00837FB6" w:rsidP="00DF2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TD</w:t>
      </w:r>
      <w:r w:rsidR="0031459D">
        <w:rPr>
          <w:rFonts w:ascii="Times New Roman" w:hAnsi="Times New Roman"/>
          <w:b/>
          <w:sz w:val="28"/>
          <w:szCs w:val="28"/>
          <w:u w:val="single"/>
        </w:rPr>
        <w:t xml:space="preserve"> chimie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n°</w:t>
      </w:r>
      <w:r w:rsidR="007D2458">
        <w:rPr>
          <w:rFonts w:ascii="Times New Roman" w:hAnsi="Times New Roman"/>
          <w:b/>
          <w:sz w:val="28"/>
          <w:szCs w:val="28"/>
          <w:u w:val="single"/>
        </w:rPr>
        <w:t>1</w:t>
      </w:r>
      <w:r w:rsidR="00F345D8">
        <w:rPr>
          <w:rFonts w:ascii="Times New Roman" w:hAnsi="Times New Roman"/>
          <w:b/>
          <w:sz w:val="28"/>
          <w:szCs w:val="28"/>
          <w:u w:val="single"/>
        </w:rPr>
        <w:t xml:space="preserve"> CORRIGE</w:t>
      </w:r>
      <w:bookmarkStart w:id="0" w:name="_GoBack"/>
      <w:bookmarkEnd w:id="0"/>
    </w:p>
    <w:p w:rsidR="00837FB6" w:rsidRPr="00837FB6" w:rsidRDefault="007D2458" w:rsidP="00DF2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Thermochimie : application du premier principe.</w:t>
      </w:r>
    </w:p>
    <w:p w:rsidR="002E3EE9" w:rsidRDefault="002E3EE9">
      <w:pPr>
        <w:spacing w:after="0" w:line="240" w:lineRule="auto"/>
        <w:rPr>
          <w:rFonts w:ascii="Trebuchet MS" w:eastAsia="Times New Roman" w:hAnsi="Trebuchet MS"/>
          <w:b/>
          <w:szCs w:val="20"/>
          <w:lang w:eastAsia="fr-FR"/>
        </w:rPr>
      </w:pPr>
    </w:p>
    <w:p w:rsidR="001F6E0D" w:rsidRDefault="00CA1E4F" w:rsidP="001F6E0D">
      <w:pPr>
        <w:pStyle w:val="Corrig"/>
        <w:spacing w:before="0" w:after="0"/>
      </w:pPr>
      <w:r>
        <w:t>Exercice 5 :</w:t>
      </w:r>
    </w:p>
    <w:p w:rsidR="001F6E0D" w:rsidRDefault="001F6E0D" w:rsidP="001F6E0D">
      <w:pPr>
        <w:spacing w:after="0" w:line="240" w:lineRule="auto"/>
      </w:pPr>
      <w:r>
        <w:rPr>
          <w:rStyle w:val="numroCar"/>
          <w:rFonts w:eastAsia="Calibri"/>
        </w:rPr>
        <w:t>1.</w:t>
      </w:r>
      <w:r>
        <w:t xml:space="preserve"> La transformation ayant lieu dans le cylindre se fait à volume constant, donc si on néglige la variation de volume des phases condensées (calorimètre, eau et cylindre), sachant que la transformation à l’intérieur du calorimètre est adiabatique alors :</w:t>
      </w:r>
    </w:p>
    <w:p w:rsidR="001F6E0D" w:rsidRDefault="001F6E0D" w:rsidP="001F6E0D">
      <w:pPr>
        <w:spacing w:after="0" w:line="240" w:lineRule="auto"/>
        <w:jc w:val="center"/>
      </w:pPr>
      <w:r w:rsidRPr="00EC5D4A">
        <w:rPr>
          <w:position w:val="-76"/>
        </w:rPr>
        <w:object w:dxaOrig="164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5pt;height:81.25pt" o:ole="">
            <v:imagedata r:id="rId7" o:title=""/>
          </v:shape>
          <o:OLEObject Type="Embed" ProgID="Equation.DSMT4" ShapeID="_x0000_i1025" DrawAspect="Content" ObjectID="_1662900538" r:id="rId8"/>
        </w:object>
      </w:r>
    </w:p>
    <w:p w:rsidR="001F6E0D" w:rsidRDefault="001F6E0D" w:rsidP="001F6E0D">
      <w:pPr>
        <w:spacing w:after="0" w:line="240" w:lineRule="auto"/>
      </w:pPr>
      <w:r>
        <w:t>La connaissance de l’avancement de réaction (la réaction de combustion est en général supposée totale) et de la variation de température permet donc d’accéder à l’énergie interne standard de réaction.</w:t>
      </w:r>
    </w:p>
    <w:p w:rsidR="001F6E0D" w:rsidRPr="00ED18CF" w:rsidRDefault="001F6E0D" w:rsidP="001F6E0D">
      <w:pPr>
        <w:spacing w:after="0" w:line="240" w:lineRule="auto"/>
        <w:rPr>
          <w:b/>
          <w:lang w:val="en-GB"/>
        </w:rPr>
      </w:pPr>
      <w:smartTag w:uri="urn:schemas-microsoft-com:office:smarttags" w:element="metricconverter">
        <w:smartTagPr>
          <w:attr w:name="ProductID" w:val="2. a"/>
        </w:smartTagPr>
        <w:r w:rsidRPr="002241F1">
          <w:rPr>
            <w:b/>
            <w:lang w:val="en-GB"/>
          </w:rPr>
          <w:t>2.</w:t>
        </w:r>
        <w:r w:rsidRPr="002241F1">
          <w:rPr>
            <w:lang w:val="en-GB"/>
          </w:rPr>
          <w:t xml:space="preserve"> </w:t>
        </w:r>
        <w:r w:rsidRPr="002241F1">
          <w:rPr>
            <w:b/>
            <w:lang w:val="en-GB"/>
          </w:rPr>
          <w:t>a</w:t>
        </w:r>
      </w:smartTag>
      <w:r w:rsidRPr="002241F1">
        <w:rPr>
          <w:b/>
          <w:lang w:val="en-GB"/>
        </w:rPr>
        <w:t>)</w:t>
      </w:r>
      <w:r w:rsidRPr="002241F1">
        <w:rPr>
          <w:lang w:val="en-GB"/>
        </w:rPr>
        <w:t xml:space="preserve"> C</w:t>
      </w:r>
      <w:r w:rsidRPr="002241F1">
        <w:rPr>
          <w:vertAlign w:val="subscript"/>
          <w:lang w:val="en-GB"/>
        </w:rPr>
        <w:t>7</w:t>
      </w:r>
      <w:r w:rsidRPr="00ED18CF">
        <w:rPr>
          <w:lang w:val="en-GB"/>
        </w:rPr>
        <w:t>H</w:t>
      </w:r>
      <w:r w:rsidRPr="00ED18CF">
        <w:rPr>
          <w:vertAlign w:val="subscript"/>
          <w:lang w:val="en-GB"/>
        </w:rPr>
        <w:t>6</w:t>
      </w:r>
      <w:r w:rsidRPr="00ED18CF">
        <w:rPr>
          <w:lang w:val="en-GB"/>
        </w:rPr>
        <w:t>O</w:t>
      </w:r>
      <w:r w:rsidRPr="00ED18CF">
        <w:rPr>
          <w:vertAlign w:val="subscript"/>
          <w:lang w:val="en-GB"/>
        </w:rPr>
        <w:t>2</w:t>
      </w:r>
      <w:r w:rsidRPr="00ED18CF">
        <w:rPr>
          <w:lang w:val="en-GB"/>
        </w:rPr>
        <w:t xml:space="preserve">  +  15/2 O</w:t>
      </w:r>
      <w:r w:rsidRPr="00ED18CF">
        <w:rPr>
          <w:vertAlign w:val="subscript"/>
          <w:lang w:val="en-GB"/>
        </w:rPr>
        <w:t>2</w:t>
      </w:r>
      <w:r w:rsidRPr="00ED18CF">
        <w:rPr>
          <w:lang w:val="en-GB"/>
        </w:rPr>
        <w:t xml:space="preserve">(g)   </w:t>
      </w:r>
      <w:r>
        <w:sym w:font="Wingdings" w:char="F0E0"/>
      </w:r>
      <w:r w:rsidRPr="00ED18CF">
        <w:rPr>
          <w:lang w:val="en-GB"/>
        </w:rPr>
        <w:t xml:space="preserve">   7 CO</w:t>
      </w:r>
      <w:r w:rsidRPr="00ED18CF">
        <w:rPr>
          <w:vertAlign w:val="subscript"/>
          <w:lang w:val="en-GB"/>
        </w:rPr>
        <w:t>2</w:t>
      </w:r>
      <w:r w:rsidRPr="00ED18CF">
        <w:rPr>
          <w:lang w:val="en-GB"/>
        </w:rPr>
        <w:t>(g)  +  3 H</w:t>
      </w:r>
      <w:r w:rsidRPr="00ED18CF">
        <w:rPr>
          <w:vertAlign w:val="subscript"/>
          <w:lang w:val="en-GB"/>
        </w:rPr>
        <w:t>2</w:t>
      </w:r>
      <w:r w:rsidRPr="00ED18CF">
        <w:rPr>
          <w:lang w:val="en-GB"/>
        </w:rPr>
        <w:t xml:space="preserve">O(l)  </w:t>
      </w:r>
    </w:p>
    <w:p w:rsidR="001F6E0D" w:rsidRPr="00CA649B" w:rsidRDefault="001F6E0D" w:rsidP="001F6E0D">
      <w:pPr>
        <w:spacing w:after="0" w:line="240" w:lineRule="auto"/>
      </w:pPr>
      <w:r w:rsidRPr="00CA649B">
        <w:rPr>
          <w:b/>
        </w:rPr>
        <w:t>2.</w:t>
      </w:r>
      <w:r w:rsidRPr="00CA649B">
        <w:t xml:space="preserve"> </w:t>
      </w:r>
      <w:r>
        <w:rPr>
          <w:b/>
        </w:rPr>
        <w:t>b</w:t>
      </w:r>
      <w:r w:rsidRPr="00CA649B">
        <w:rPr>
          <w:b/>
        </w:rPr>
        <w:t>)</w:t>
      </w:r>
      <w:r>
        <w:t xml:space="preserve"> </w:t>
      </w:r>
      <w:r w:rsidRPr="00CA649B">
        <w:rPr>
          <w:position w:val="-22"/>
        </w:rPr>
        <w:object w:dxaOrig="3660" w:dyaOrig="580">
          <v:shape id="_x0000_i1026" type="#_x0000_t75" style="width:182.95pt;height:29.05pt" o:ole="">
            <v:imagedata r:id="rId9" o:title=""/>
          </v:shape>
          <o:OLEObject Type="Embed" ProgID="Equation.DSMT4" ShapeID="_x0000_i1026" DrawAspect="Content" ObjectID="_1662900539" r:id="rId10"/>
        </w:object>
      </w:r>
    </w:p>
    <w:p w:rsidR="001F6E0D" w:rsidRPr="001F6E0D" w:rsidRDefault="001F6E0D" w:rsidP="001F6E0D">
      <w:pPr>
        <w:spacing w:after="0" w:line="240" w:lineRule="auto"/>
      </w:pPr>
      <w:r w:rsidRPr="001F6E0D">
        <w:rPr>
          <w:b/>
        </w:rPr>
        <w:t>3.</w:t>
      </w:r>
      <w:r w:rsidRPr="001F6E0D">
        <w:t xml:space="preserve"> </w:t>
      </w:r>
      <w:r w:rsidRPr="00CA649B">
        <w:rPr>
          <w:position w:val="-22"/>
        </w:rPr>
        <w:object w:dxaOrig="3480" w:dyaOrig="580">
          <v:shape id="_x0000_i1027" type="#_x0000_t75" style="width:174.05pt;height:29.0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62900540" r:id="rId12"/>
        </w:object>
      </w:r>
    </w:p>
    <w:p w:rsidR="001F6E0D" w:rsidRPr="001F6E0D" w:rsidRDefault="001F6E0D" w:rsidP="001F6E0D">
      <w:pPr>
        <w:spacing w:after="0" w:line="240" w:lineRule="auto"/>
      </w:pPr>
    </w:p>
    <w:p w:rsidR="001F6E0D" w:rsidRPr="001F6E0D" w:rsidRDefault="001F6E0D" w:rsidP="001F6E0D">
      <w:pPr>
        <w:spacing w:after="0" w:line="240" w:lineRule="auto"/>
      </w:pPr>
    </w:p>
    <w:p w:rsidR="001F6E0D" w:rsidRDefault="00CA1E4F" w:rsidP="001F6E0D">
      <w:pPr>
        <w:pStyle w:val="Corrig"/>
        <w:spacing w:before="0" w:after="0"/>
      </w:pPr>
      <w:r>
        <w:t>Exercice 6 :</w:t>
      </w:r>
    </w:p>
    <w:p w:rsidR="001F6E0D" w:rsidRPr="00C37784" w:rsidRDefault="001F6E0D" w:rsidP="001F6E0D">
      <w:pPr>
        <w:pStyle w:val="Question"/>
        <w:ind w:left="0" w:firstLine="0"/>
      </w:pPr>
      <w:r>
        <w:rPr>
          <w:rStyle w:val="numroCar"/>
        </w:rPr>
        <w:t>1</w:t>
      </w:r>
      <w:r w:rsidRPr="00372928">
        <w:rPr>
          <w:rStyle w:val="numroCar"/>
        </w:rPr>
        <w:t>.</w:t>
      </w:r>
      <w:r>
        <w:tab/>
        <w:t>La réaction (1) est endothermique (</w:t>
      </w:r>
      <w:r>
        <w:rPr>
          <w:rFonts w:ascii="Symbol" w:hAnsi="Symbol"/>
        </w:rPr>
        <w:t></w:t>
      </w:r>
      <w:r w:rsidRPr="00C37784">
        <w:rPr>
          <w:vertAlign w:val="subscript"/>
        </w:rPr>
        <w:t>r</w:t>
      </w:r>
      <w:r w:rsidRPr="00C37784">
        <w:t>H</w:t>
      </w:r>
      <w:r w:rsidRPr="00C37784">
        <w:rPr>
          <w:vertAlign w:val="subscript"/>
        </w:rPr>
        <w:t>1</w:t>
      </w:r>
      <w:r w:rsidRPr="00C37784">
        <w:t xml:space="preserve">°(1073 K) </w:t>
      </w:r>
      <w:r>
        <w:t>&gt;0) et la réaction (2) exothermique (</w:t>
      </w:r>
      <w:r>
        <w:rPr>
          <w:rFonts w:ascii="Symbol" w:hAnsi="Symbol"/>
        </w:rPr>
        <w:t></w:t>
      </w:r>
      <w:r w:rsidRPr="00AA4648">
        <w:rPr>
          <w:vertAlign w:val="subscript"/>
        </w:rPr>
        <w:t>r</w:t>
      </w:r>
      <w:r w:rsidRPr="00AA4648">
        <w:t>H</w:t>
      </w:r>
      <w:r w:rsidRPr="00AA4648">
        <w:rPr>
          <w:vertAlign w:val="subscript"/>
        </w:rPr>
        <w:t>2</w:t>
      </w:r>
      <w:r w:rsidRPr="00AA4648">
        <w:t xml:space="preserve">°(1273 K) </w:t>
      </w:r>
      <w:r>
        <w:t>&lt;0).</w:t>
      </w:r>
    </w:p>
    <w:p w:rsidR="001F6E0D" w:rsidRDefault="001F6E0D" w:rsidP="001F6E0D">
      <w:pPr>
        <w:pStyle w:val="Question"/>
        <w:ind w:left="0" w:firstLine="0"/>
      </w:pPr>
      <w:smartTag w:uri="urn:schemas-microsoft-com:office:smarttags" w:element="metricconverter">
        <w:smartTagPr>
          <w:attr w:name="ProductID" w:val="2. a"/>
        </w:smartTagPr>
        <w:r>
          <w:rPr>
            <w:rStyle w:val="numroCar"/>
          </w:rPr>
          <w:t xml:space="preserve">2. </w:t>
        </w:r>
        <w:r w:rsidRPr="00372928">
          <w:rPr>
            <w:rStyle w:val="numroCar"/>
          </w:rPr>
          <w:t>a</w:t>
        </w:r>
      </w:smartTag>
      <w:r w:rsidRPr="00372928">
        <w:rPr>
          <w:rStyle w:val="numroCar"/>
        </w:rPr>
        <w:t>)</w:t>
      </w:r>
      <w:r w:rsidRPr="00372928">
        <w:rPr>
          <w:rStyle w:val="numroCar"/>
        </w:rPr>
        <w:tab/>
      </w:r>
      <w:r>
        <w:t>S’il n’y avait pas de pertes thermiques, la chaleur à fournir à une tonne de TiO</w:t>
      </w:r>
      <w:r>
        <w:rPr>
          <w:vertAlign w:val="subscript"/>
        </w:rPr>
        <w:t>2</w:t>
      </w:r>
      <w:r>
        <w:t xml:space="preserve"> serait puisque la réaction se fait à pression et température constante :</w:t>
      </w:r>
    </w:p>
    <w:p w:rsidR="001F6E0D" w:rsidRDefault="001F6E0D" w:rsidP="001F6E0D">
      <w:pPr>
        <w:pStyle w:val="Question"/>
        <w:ind w:left="0" w:firstLine="0"/>
        <w:jc w:val="center"/>
      </w:pPr>
      <w:r w:rsidRPr="00A5780D">
        <w:rPr>
          <w:position w:val="-30"/>
        </w:rPr>
        <w:object w:dxaOrig="2299" w:dyaOrig="680">
          <v:shape id="_x0000_i1028" type="#_x0000_t75" style="width:114.95pt;height:34.35pt" o:ole="">
            <v:imagedata r:id="rId13" o:title=""/>
          </v:shape>
          <o:OLEObject Type="Embed" ProgID="Equation.DSMT4" ShapeID="_x0000_i1028" DrawAspect="Content" ObjectID="_1662900541" r:id="rId14"/>
        </w:object>
      </w:r>
    </w:p>
    <w:p w:rsidR="001F6E0D" w:rsidRDefault="001F6E0D" w:rsidP="001F6E0D">
      <w:pPr>
        <w:pStyle w:val="Question"/>
        <w:ind w:left="0" w:firstLine="0"/>
      </w:pPr>
      <w:r>
        <w:t>Mais comme il y a 10% de pertes thermiques la chaleur à fournir est plus importante et vaut :</w:t>
      </w:r>
    </w:p>
    <w:p w:rsidR="001F6E0D" w:rsidRPr="00A5780D" w:rsidRDefault="001F6E0D" w:rsidP="001F6E0D">
      <w:pPr>
        <w:pStyle w:val="Question"/>
        <w:ind w:left="0" w:firstLine="0"/>
        <w:jc w:val="center"/>
      </w:pPr>
      <w:r w:rsidRPr="00A5780D">
        <w:rPr>
          <w:position w:val="-30"/>
        </w:rPr>
        <w:object w:dxaOrig="4300" w:dyaOrig="680">
          <v:shape id="_x0000_i1029" type="#_x0000_t75" style="width:215pt;height:34.3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662900542" r:id="rId16"/>
        </w:object>
      </w:r>
    </w:p>
    <w:p w:rsidR="001F6E0D" w:rsidRDefault="001F6E0D" w:rsidP="001F6E0D">
      <w:pPr>
        <w:pStyle w:val="Question"/>
        <w:ind w:left="0" w:firstLine="0"/>
      </w:pPr>
      <w:r w:rsidRPr="00372928">
        <w:rPr>
          <w:rStyle w:val="numroCar"/>
        </w:rPr>
        <w:t>b)</w:t>
      </w:r>
      <w:r w:rsidRPr="00372928">
        <w:rPr>
          <w:rStyle w:val="numroCar"/>
        </w:rPr>
        <w:tab/>
      </w:r>
      <w:r>
        <w:t>On cherche à déterminer la masse de graphite à bruler pour fournir la chaleur nécessaire au traitement de m=850 kg d’oxyde de titane TiO</w:t>
      </w:r>
      <w:r>
        <w:rPr>
          <w:vertAlign w:val="subscript"/>
        </w:rPr>
        <w:t>2</w:t>
      </w:r>
      <w:r>
        <w:t>. Pour les mêmes raisons que ci-dessus la chaleur produite par la combustion du graphite est :</w:t>
      </w:r>
    </w:p>
    <w:p w:rsidR="001F6E0D" w:rsidRDefault="001F6E0D" w:rsidP="001F6E0D">
      <w:pPr>
        <w:pStyle w:val="Question"/>
        <w:ind w:left="0" w:firstLine="0"/>
        <w:jc w:val="center"/>
      </w:pPr>
      <w:r w:rsidRPr="00BA1426">
        <w:rPr>
          <w:position w:val="-26"/>
        </w:rPr>
        <w:object w:dxaOrig="2600" w:dyaOrig="639">
          <v:shape id="_x0000_i1030" type="#_x0000_t75" style="width:130.15pt;height:31.7pt" o:ole="">
            <v:imagedata r:id="rId17" o:title=""/>
          </v:shape>
          <o:OLEObject Type="Embed" ProgID="Equation.DSMT4" ShapeID="_x0000_i1030" DrawAspect="Content" ObjectID="_1662900543" r:id="rId18"/>
        </w:object>
      </w:r>
    </w:p>
    <w:p w:rsidR="001F6E0D" w:rsidRDefault="001F6E0D" w:rsidP="001F6E0D">
      <w:pPr>
        <w:pStyle w:val="Question"/>
        <w:ind w:left="0" w:firstLine="0"/>
      </w:pPr>
      <w:r>
        <w:t xml:space="preserve">Où </w:t>
      </w:r>
      <w:r>
        <w:rPr>
          <w:rFonts w:ascii="Symbol" w:hAnsi="Symbol"/>
        </w:rPr>
        <w:t></w:t>
      </w:r>
      <w:r w:rsidRPr="00AA4648">
        <w:rPr>
          <w:vertAlign w:val="subscript"/>
        </w:rPr>
        <w:t>r</w:t>
      </w:r>
      <w:r w:rsidRPr="00AA4648">
        <w:t>H</w:t>
      </w:r>
      <w:r>
        <w:rPr>
          <w:vertAlign w:val="subscript"/>
        </w:rPr>
        <w:t>3</w:t>
      </w:r>
      <w:r w:rsidRPr="00AA4648">
        <w:t>°</w:t>
      </w:r>
      <w:r>
        <w:t xml:space="preserve"> est l’enthalpie standard de réaction de la combustion du carbone graphite à 600°C :</w:t>
      </w:r>
    </w:p>
    <w:p w:rsidR="001F6E0D" w:rsidRPr="00C54568" w:rsidRDefault="001F6E0D" w:rsidP="001F6E0D">
      <w:pPr>
        <w:pStyle w:val="Question"/>
        <w:ind w:left="0" w:firstLine="0"/>
        <w:jc w:val="center"/>
        <w:rPr>
          <w:lang w:val="en-GB"/>
        </w:rPr>
      </w:pPr>
      <w:r w:rsidRPr="00C54568">
        <w:rPr>
          <w:lang w:val="en-GB"/>
        </w:rPr>
        <w:t>(3)</w:t>
      </w:r>
      <w:r w:rsidRPr="00C54568">
        <w:rPr>
          <w:lang w:val="en-GB"/>
        </w:rPr>
        <w:tab/>
      </w:r>
      <w:r w:rsidRPr="00C54568">
        <w:rPr>
          <w:lang w:val="en-GB"/>
        </w:rPr>
        <w:tab/>
        <w:t>C(graph)  +  O</w:t>
      </w:r>
      <w:r w:rsidRPr="00C54568">
        <w:rPr>
          <w:vertAlign w:val="subscript"/>
          <w:lang w:val="en-GB"/>
        </w:rPr>
        <w:t>2</w:t>
      </w:r>
      <w:r w:rsidRPr="00C54568">
        <w:rPr>
          <w:lang w:val="en-GB"/>
        </w:rPr>
        <w:t xml:space="preserve">(g)   </w:t>
      </w:r>
      <w:r>
        <w:sym w:font="Wingdings" w:char="F0E0"/>
      </w:r>
      <w:r w:rsidRPr="00C54568">
        <w:rPr>
          <w:lang w:val="en-GB"/>
        </w:rPr>
        <w:t xml:space="preserve">   CO</w:t>
      </w:r>
      <w:r w:rsidRPr="00C54568">
        <w:rPr>
          <w:vertAlign w:val="subscript"/>
          <w:lang w:val="en-GB"/>
        </w:rPr>
        <w:t>2</w:t>
      </w:r>
      <w:r w:rsidRPr="00C54568">
        <w:rPr>
          <w:lang w:val="en-GB"/>
        </w:rPr>
        <w:t>(g)</w:t>
      </w:r>
    </w:p>
    <w:p w:rsidR="001F6E0D" w:rsidRDefault="001F6E0D" w:rsidP="001F6E0D">
      <w:pPr>
        <w:pStyle w:val="Question"/>
        <w:ind w:left="0" w:firstLine="0"/>
      </w:pPr>
      <w:r w:rsidRPr="00C54568">
        <w:t xml:space="preserve">On calcule cette enthalpie standard de réaction </w:t>
      </w:r>
      <w:r>
        <w:t>en utilisant les</w:t>
      </w:r>
      <w:r w:rsidRPr="00C54568">
        <w:t xml:space="preserve"> loi</w:t>
      </w:r>
      <w:r>
        <w:t>s de Hess et de Kirchoff :</w:t>
      </w:r>
    </w:p>
    <w:p w:rsidR="001F6E0D" w:rsidRDefault="001F6E0D" w:rsidP="001F6E0D">
      <w:pPr>
        <w:pStyle w:val="Question"/>
        <w:ind w:left="0" w:firstLine="0"/>
        <w:jc w:val="center"/>
      </w:pPr>
      <w:r w:rsidRPr="0079585E">
        <w:rPr>
          <w:position w:val="-48"/>
        </w:rPr>
        <w:object w:dxaOrig="8419" w:dyaOrig="1440">
          <v:shape id="_x0000_i1031" type="#_x0000_t75" style="width:421.45pt;height:1in" o:ole="">
            <v:imagedata r:id="rId19" o:title=""/>
          </v:shape>
          <o:OLEObject Type="Embed" ProgID="Equation.DSMT4" ShapeID="_x0000_i1031" DrawAspect="Content" ObjectID="_1662900544" r:id="rId20"/>
        </w:object>
      </w:r>
    </w:p>
    <w:p w:rsidR="001F6E0D" w:rsidRDefault="001F6E0D" w:rsidP="001F6E0D">
      <w:pPr>
        <w:pStyle w:val="Question"/>
        <w:ind w:left="0" w:firstLine="0"/>
      </w:pPr>
      <w:r>
        <w:t>Il faut que  0,85Q</w:t>
      </w:r>
      <w:r>
        <w:rPr>
          <w:vertAlign w:val="subscript"/>
        </w:rPr>
        <w:t>1</w:t>
      </w:r>
      <w:r>
        <w:t xml:space="preserve"> = Q</w:t>
      </w:r>
      <w:r>
        <w:rPr>
          <w:vertAlign w:val="subscript"/>
        </w:rPr>
        <w:t>th3</w:t>
      </w:r>
      <w:r>
        <w:t>, car dans une tonne de rutile il n’y a que 850 kg de TiO</w:t>
      </w:r>
      <w:r>
        <w:rPr>
          <w:vertAlign w:val="subscript"/>
        </w:rPr>
        <w:t>2</w:t>
      </w:r>
      <w:r>
        <w:t> :</w:t>
      </w:r>
    </w:p>
    <w:p w:rsidR="001F6E0D" w:rsidRDefault="001F6E0D" w:rsidP="001F6E0D">
      <w:pPr>
        <w:pStyle w:val="Question"/>
        <w:ind w:left="0" w:firstLine="0"/>
        <w:jc w:val="center"/>
      </w:pPr>
      <w:r w:rsidRPr="0058696C">
        <w:rPr>
          <w:position w:val="-28"/>
        </w:rPr>
        <w:object w:dxaOrig="3159" w:dyaOrig="639">
          <v:shape id="_x0000_i1032" type="#_x0000_t75" style="width:157.85pt;height:32.05pt" o:ole="" o:bordertopcolor="this" o:borderleftcolor="this" o:borderbottomcolor="this" o:borderrightcolor="this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662900545" r:id="rId22"/>
        </w:object>
      </w:r>
    </w:p>
    <w:p w:rsidR="001F6E0D" w:rsidRDefault="001F6E0D" w:rsidP="001F6E0D">
      <w:pPr>
        <w:pStyle w:val="Question"/>
        <w:ind w:left="0" w:firstLine="0"/>
      </w:pPr>
      <w:r>
        <w:rPr>
          <w:rStyle w:val="numroCar"/>
        </w:rPr>
        <w:t xml:space="preserve">c) </w:t>
      </w:r>
      <w:r>
        <w:t xml:space="preserve">On calcule cette masse sachant que dans une tonne de rutile, il y a </w:t>
      </w:r>
      <w:smartTag w:uri="urn:schemas-microsoft-com:office:smarttags" w:element="metricconverter">
        <w:smartTagPr>
          <w:attr w:name="ProductID" w:val="850 kg"/>
        </w:smartTagPr>
        <w:r>
          <w:t>850 kg</w:t>
        </w:r>
      </w:smartTag>
      <w:r>
        <w:t xml:space="preserve"> d’oxyde de titane :</w:t>
      </w:r>
    </w:p>
    <w:p w:rsidR="001F6E0D" w:rsidRPr="004F638C" w:rsidRDefault="001F6E0D" w:rsidP="001F6E0D">
      <w:pPr>
        <w:pStyle w:val="Question"/>
        <w:ind w:left="0" w:firstLine="0"/>
        <w:jc w:val="center"/>
        <w:rPr>
          <w:rStyle w:val="numroCar"/>
          <w:b w:val="0"/>
        </w:rPr>
      </w:pPr>
      <w:r w:rsidRPr="00080CC8">
        <w:rPr>
          <w:rStyle w:val="numroCar"/>
          <w:b w:val="0"/>
        </w:rPr>
        <w:object w:dxaOrig="6200" w:dyaOrig="680">
          <v:shape id="_x0000_i1033" type="#_x0000_t75" style="width:310.15pt;height:34.35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3" DrawAspect="Content" ObjectID="_1662900546" r:id="rId24"/>
        </w:object>
      </w:r>
    </w:p>
    <w:p w:rsidR="001F6E0D" w:rsidRDefault="001F6E0D" w:rsidP="001F6E0D">
      <w:pPr>
        <w:pStyle w:val="Question"/>
        <w:ind w:left="0" w:firstLine="0"/>
      </w:pPr>
      <w:r>
        <w:rPr>
          <w:rStyle w:val="numroCar"/>
        </w:rPr>
        <w:t>3.a)</w:t>
      </w:r>
      <w:r>
        <w:t xml:space="preserve"> Pour répondre à cette question on dessine le cycle thermodynamique suivant :</w:t>
      </w:r>
    </w:p>
    <w:p w:rsidR="001F6E0D" w:rsidRDefault="001F6E0D" w:rsidP="001F6E0D">
      <w:pPr>
        <w:pStyle w:val="Question"/>
        <w:ind w:left="0" w:firstLine="0"/>
      </w:pPr>
    </w:p>
    <w:p w:rsidR="001F6E0D" w:rsidRDefault="001F6E0D" w:rsidP="001F6E0D">
      <w:pPr>
        <w:pStyle w:val="Question"/>
        <w:ind w:left="0" w:firstLine="0"/>
        <w:jc w:val="center"/>
      </w:pPr>
      <w:r>
        <w:object w:dxaOrig="6200" w:dyaOrig="3892">
          <v:shape id="_x0000_i1034" type="#_x0000_t75" style="width:173.7pt;height:108.35pt" o:ole="">
            <v:imagedata r:id="rId25" o:title=""/>
          </v:shape>
          <o:OLEObject Type="Embed" ProgID="ChemDraw.Document.5.0" ShapeID="_x0000_i1034" DrawAspect="Content" ObjectID="_1662900547" r:id="rId26"/>
        </w:object>
      </w:r>
    </w:p>
    <w:p w:rsidR="001F6E0D" w:rsidRDefault="001F6E0D" w:rsidP="001F6E0D">
      <w:pPr>
        <w:pStyle w:val="Question"/>
        <w:ind w:left="0" w:firstLine="0"/>
      </w:pPr>
      <w:r>
        <w:t>Comme H est une fonction d’état :</w:t>
      </w:r>
    </w:p>
    <w:p w:rsidR="001F6E0D" w:rsidRDefault="001F6E0D" w:rsidP="001F6E0D">
      <w:pPr>
        <w:pStyle w:val="Question"/>
        <w:ind w:left="0" w:firstLine="0"/>
        <w:jc w:val="center"/>
      </w:pPr>
      <w:r w:rsidRPr="003C045F">
        <w:rPr>
          <w:position w:val="-80"/>
        </w:rPr>
        <w:object w:dxaOrig="4740" w:dyaOrig="1719">
          <v:shape id="_x0000_i1035" type="#_x0000_t75" style="width:237.15pt;height:85.8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5" DrawAspect="Content" ObjectID="_1662900548" r:id="rId28"/>
        </w:object>
      </w:r>
    </w:p>
    <w:p w:rsidR="001F6E0D" w:rsidRPr="002241F1" w:rsidRDefault="001F6E0D" w:rsidP="001F6E0D">
      <w:pPr>
        <w:pStyle w:val="Question"/>
        <w:ind w:left="0" w:firstLine="0"/>
      </w:pPr>
      <w:r>
        <w:t>La température finale est très grande. Ceci est surement lié au fait que l’on n’a pas tenu compte de la capacité thermique du réacteur qui doit jouer un rôle non négligeable</w:t>
      </w:r>
      <w:r w:rsidRPr="002241F1">
        <w:t xml:space="preserve"> et des pertes thermiques.</w:t>
      </w:r>
    </w:p>
    <w:p w:rsidR="001F6E0D" w:rsidRDefault="001F6E0D" w:rsidP="001F6E0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numroCar"/>
          <w:rFonts w:ascii="Times New Roman" w:eastAsia="Calibri" w:hAnsi="Times New Roman"/>
          <w:b w:val="0"/>
        </w:rPr>
      </w:pPr>
      <w:r w:rsidRPr="00020E28">
        <w:rPr>
          <w:rStyle w:val="numroCar"/>
          <w:rFonts w:ascii="Times New Roman" w:eastAsia="Calibri" w:hAnsi="Times New Roman"/>
          <w:b w:val="0"/>
        </w:rPr>
        <w:t>Calculons la chaleur dégagée par le retour à 298 K du dernier système :</w:t>
      </w:r>
    </w:p>
    <w:p w:rsidR="001F6E0D" w:rsidRDefault="001F6E0D" w:rsidP="001F6E0D">
      <w:pPr>
        <w:spacing w:after="0" w:line="240" w:lineRule="auto"/>
        <w:rPr>
          <w:rStyle w:val="numroCar"/>
          <w:rFonts w:ascii="Times New Roman" w:eastAsia="Calibri" w:hAnsi="Times New Roman"/>
          <w:b w:val="0"/>
        </w:rPr>
      </w:pPr>
    </w:p>
    <w:p w:rsidR="001F6E0D" w:rsidRDefault="001F6E0D" w:rsidP="001F6E0D">
      <w:pPr>
        <w:spacing w:after="0" w:line="240" w:lineRule="auto"/>
        <w:jc w:val="center"/>
        <w:rPr>
          <w:b/>
        </w:rPr>
      </w:pPr>
      <w:r w:rsidRPr="00020E28">
        <w:rPr>
          <w:b/>
          <w:position w:val="-30"/>
        </w:rPr>
        <w:object w:dxaOrig="7740" w:dyaOrig="660">
          <v:shape id="_x0000_i1036" type="#_x0000_t75" style="width:387.1pt;height:33.0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662900549" r:id="rId30"/>
        </w:object>
      </w:r>
    </w:p>
    <w:p w:rsidR="001F6E0D" w:rsidRDefault="001F6E0D" w:rsidP="001F6E0D">
      <w:pPr>
        <w:spacing w:after="0" w:line="240" w:lineRule="auto"/>
      </w:pPr>
    </w:p>
    <w:p w:rsidR="001F6E0D" w:rsidRPr="00360F02" w:rsidRDefault="001F6E0D" w:rsidP="001F6E0D">
      <w:pPr>
        <w:spacing w:after="0" w:line="240" w:lineRule="auto"/>
      </w:pPr>
      <w:r w:rsidRPr="00EC4B7D">
        <w:t>Il n’est donc pas possible de se passer de la combustion du carbone.</w:t>
      </w:r>
    </w:p>
    <w:sectPr w:rsidR="001F6E0D" w:rsidRPr="00360F02" w:rsidSect="00781C18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D2" w:rsidRDefault="00176CD2" w:rsidP="00837FB6">
      <w:pPr>
        <w:spacing w:after="0" w:line="240" w:lineRule="auto"/>
      </w:pPr>
      <w:r>
        <w:separator/>
      </w:r>
    </w:p>
  </w:endnote>
  <w:endnote w:type="continuationSeparator" w:id="0">
    <w:p w:rsidR="00176CD2" w:rsidRDefault="00176CD2" w:rsidP="008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4F" w:rsidRDefault="00EF3CF7">
    <w:pPr>
      <w:pStyle w:val="Pieddepag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345D8">
      <w:rPr>
        <w:noProof/>
      </w:rPr>
      <w:t>1</w:t>
    </w:r>
    <w:r>
      <w:rPr>
        <w:noProof/>
      </w:rPr>
      <w:fldChar w:fldCharType="end"/>
    </w:r>
  </w:p>
  <w:p w:rsidR="00CA1E4F" w:rsidRDefault="00CA1E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D2" w:rsidRDefault="00176CD2" w:rsidP="00837FB6">
      <w:pPr>
        <w:spacing w:after="0" w:line="240" w:lineRule="auto"/>
      </w:pPr>
      <w:r>
        <w:separator/>
      </w:r>
    </w:p>
  </w:footnote>
  <w:footnote w:type="continuationSeparator" w:id="0">
    <w:p w:rsidR="00176CD2" w:rsidRDefault="00176CD2" w:rsidP="008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4F" w:rsidRDefault="003215E1" w:rsidP="00837FB6">
    <w:pPr>
      <w:pStyle w:val="En-tte"/>
      <w:tabs>
        <w:tab w:val="clear" w:pos="9072"/>
      </w:tabs>
    </w:pPr>
    <w:r>
      <w:t>201</w:t>
    </w:r>
    <w:r w:rsidR="00C40857">
      <w:t>7-2018</w:t>
    </w:r>
    <w:r w:rsidR="00111DC9">
      <w:tab/>
      <w:t>PC</w:t>
    </w:r>
    <w:r w:rsidR="00C40857">
      <w:t>*2</w:t>
    </w:r>
    <w:r w:rsidR="00CA1E4F">
      <w:tab/>
    </w:r>
    <w:r w:rsidR="00CA1E4F">
      <w:tab/>
    </w:r>
    <w:r w:rsidR="00CA1E4F">
      <w:tab/>
    </w:r>
    <w:r w:rsidR="00CA1E4F">
      <w:tab/>
    </w:r>
    <w:r w:rsidR="00CA1E4F">
      <w:tab/>
      <w:t>S. Falcou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7A1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ED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8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A0E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C4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BA2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E4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A4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542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C8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E6A3E"/>
    <w:multiLevelType w:val="hybridMultilevel"/>
    <w:tmpl w:val="3D1491FA"/>
    <w:lvl w:ilvl="0" w:tplc="B95A1F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1DD79FD"/>
    <w:multiLevelType w:val="singleLevel"/>
    <w:tmpl w:val="80D62E4A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56459E2"/>
    <w:multiLevelType w:val="hybridMultilevel"/>
    <w:tmpl w:val="E536E444"/>
    <w:lvl w:ilvl="0" w:tplc="62527E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7623DA1"/>
    <w:multiLevelType w:val="hybridMultilevel"/>
    <w:tmpl w:val="E26A8EEC"/>
    <w:lvl w:ilvl="0" w:tplc="972CFCC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CB8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F78D9"/>
    <w:multiLevelType w:val="hybridMultilevel"/>
    <w:tmpl w:val="FA121D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06ACD"/>
    <w:multiLevelType w:val="hybridMultilevel"/>
    <w:tmpl w:val="04E0468E"/>
    <w:lvl w:ilvl="0" w:tplc="471C6BE8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2F70FBC"/>
    <w:multiLevelType w:val="hybridMultilevel"/>
    <w:tmpl w:val="2A6A92EA"/>
    <w:lvl w:ilvl="0" w:tplc="2C8EC174">
      <w:start w:val="1"/>
      <w:numFmt w:val="bullet"/>
      <w:pStyle w:val="Titre3"/>
      <w:lvlText w:val="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E4441"/>
    <w:multiLevelType w:val="hybridMultilevel"/>
    <w:tmpl w:val="6AEA1F9A"/>
    <w:lvl w:ilvl="0" w:tplc="3F203EB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550AA"/>
    <w:multiLevelType w:val="hybridMultilevel"/>
    <w:tmpl w:val="2C1EEEAE"/>
    <w:lvl w:ilvl="0" w:tplc="6AF8467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429"/>
    <w:multiLevelType w:val="multilevel"/>
    <w:tmpl w:val="9D72B43A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03C3"/>
    <w:multiLevelType w:val="singleLevel"/>
    <w:tmpl w:val="0DDC11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064699"/>
    <w:multiLevelType w:val="hybridMultilevel"/>
    <w:tmpl w:val="B50297D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37269"/>
    <w:multiLevelType w:val="hybridMultilevel"/>
    <w:tmpl w:val="6B76F89C"/>
    <w:lvl w:ilvl="0" w:tplc="3C32A5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D5506"/>
    <w:multiLevelType w:val="hybridMultilevel"/>
    <w:tmpl w:val="B5B8CD94"/>
    <w:lvl w:ilvl="0" w:tplc="79E263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3892297"/>
    <w:multiLevelType w:val="hybridMultilevel"/>
    <w:tmpl w:val="1AEEA73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3589A"/>
    <w:multiLevelType w:val="singleLevel"/>
    <w:tmpl w:val="AE2433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345E6"/>
    <w:multiLevelType w:val="hybridMultilevel"/>
    <w:tmpl w:val="4DFACF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47A8C"/>
    <w:multiLevelType w:val="hybridMultilevel"/>
    <w:tmpl w:val="8544FF8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1816B9"/>
    <w:multiLevelType w:val="singleLevel"/>
    <w:tmpl w:val="F80C93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314C53"/>
    <w:multiLevelType w:val="hybridMultilevel"/>
    <w:tmpl w:val="A4DAE60C"/>
    <w:lvl w:ilvl="0" w:tplc="6E60F0A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32B43"/>
    <w:multiLevelType w:val="hybridMultilevel"/>
    <w:tmpl w:val="BEB0FF6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FCD0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97CFE"/>
    <w:multiLevelType w:val="singleLevel"/>
    <w:tmpl w:val="FC0E67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6"/>
  </w:num>
  <w:num w:numId="5">
    <w:abstractNumId w:val="15"/>
  </w:num>
  <w:num w:numId="6">
    <w:abstractNumId w:val="13"/>
  </w:num>
  <w:num w:numId="7">
    <w:abstractNumId w:val="23"/>
  </w:num>
  <w:num w:numId="8">
    <w:abstractNumId w:val="28"/>
  </w:num>
  <w:num w:numId="9">
    <w:abstractNumId w:val="12"/>
  </w:num>
  <w:num w:numId="10">
    <w:abstractNumId w:val="30"/>
  </w:num>
  <w:num w:numId="11">
    <w:abstractNumId w:val="26"/>
  </w:num>
  <w:num w:numId="12">
    <w:abstractNumId w:val="27"/>
  </w:num>
  <w:num w:numId="13">
    <w:abstractNumId w:val="10"/>
  </w:num>
  <w:num w:numId="14">
    <w:abstractNumId w:val="29"/>
  </w:num>
  <w:num w:numId="15">
    <w:abstractNumId w:val="17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25"/>
  </w:num>
  <w:num w:numId="30">
    <w:abstractNumId w:val="19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AF"/>
    <w:rsid w:val="00042B9B"/>
    <w:rsid w:val="000D384C"/>
    <w:rsid w:val="00111DC9"/>
    <w:rsid w:val="00176CD2"/>
    <w:rsid w:val="001F6E0D"/>
    <w:rsid w:val="00231548"/>
    <w:rsid w:val="00260146"/>
    <w:rsid w:val="002B05E5"/>
    <w:rsid w:val="002D04D6"/>
    <w:rsid w:val="002D16BA"/>
    <w:rsid w:val="002E3EE9"/>
    <w:rsid w:val="00307621"/>
    <w:rsid w:val="0031459D"/>
    <w:rsid w:val="003215E1"/>
    <w:rsid w:val="00323175"/>
    <w:rsid w:val="003B64BC"/>
    <w:rsid w:val="004118E9"/>
    <w:rsid w:val="00441F8F"/>
    <w:rsid w:val="004551FF"/>
    <w:rsid w:val="0045608A"/>
    <w:rsid w:val="004C69E4"/>
    <w:rsid w:val="004D7BD1"/>
    <w:rsid w:val="00544DBA"/>
    <w:rsid w:val="00574678"/>
    <w:rsid w:val="00613873"/>
    <w:rsid w:val="00686877"/>
    <w:rsid w:val="006958EB"/>
    <w:rsid w:val="006F7BD2"/>
    <w:rsid w:val="007053C0"/>
    <w:rsid w:val="00740584"/>
    <w:rsid w:val="007424CD"/>
    <w:rsid w:val="00781C18"/>
    <w:rsid w:val="007A016B"/>
    <w:rsid w:val="007D2458"/>
    <w:rsid w:val="00837FB6"/>
    <w:rsid w:val="00855914"/>
    <w:rsid w:val="0092764B"/>
    <w:rsid w:val="009316ED"/>
    <w:rsid w:val="00932B6B"/>
    <w:rsid w:val="009C4160"/>
    <w:rsid w:val="009D4C00"/>
    <w:rsid w:val="00AE04E5"/>
    <w:rsid w:val="00B23651"/>
    <w:rsid w:val="00B4655B"/>
    <w:rsid w:val="00B50464"/>
    <w:rsid w:val="00BF147B"/>
    <w:rsid w:val="00C36924"/>
    <w:rsid w:val="00C40857"/>
    <w:rsid w:val="00C86203"/>
    <w:rsid w:val="00CA1E4F"/>
    <w:rsid w:val="00CC0290"/>
    <w:rsid w:val="00CD067C"/>
    <w:rsid w:val="00CF2D2E"/>
    <w:rsid w:val="00D04A20"/>
    <w:rsid w:val="00D83B36"/>
    <w:rsid w:val="00DB0E70"/>
    <w:rsid w:val="00DF2526"/>
    <w:rsid w:val="00EB251B"/>
    <w:rsid w:val="00EB5FA9"/>
    <w:rsid w:val="00EC46FE"/>
    <w:rsid w:val="00EF2B03"/>
    <w:rsid w:val="00EF3CF7"/>
    <w:rsid w:val="00EF7472"/>
    <w:rsid w:val="00F212AF"/>
    <w:rsid w:val="00F26C51"/>
    <w:rsid w:val="00F345D8"/>
    <w:rsid w:val="00F81BB2"/>
    <w:rsid w:val="00F87C15"/>
    <w:rsid w:val="00F93DCB"/>
    <w:rsid w:val="00FB0A7C"/>
    <w:rsid w:val="00FB3B52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B65E59-F4CE-4D55-9D00-6497FFA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FE5094"/>
    <w:pPr>
      <w:keepNext/>
      <w:keepLines/>
      <w:pageBreakBefore/>
      <w:suppressAutoHyphens/>
      <w:spacing w:after="900" w:line="240" w:lineRule="auto"/>
      <w:jc w:val="center"/>
      <w:outlineLvl w:val="0"/>
    </w:pPr>
    <w:rPr>
      <w:rFonts w:ascii="Trebuchet MS" w:eastAsia="Times New Roman" w:hAnsi="Trebuchet MS" w:cs="Arial"/>
      <w:b/>
      <w:bCs/>
      <w:kern w:val="32"/>
      <w:sz w:val="40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7053C0"/>
    <w:pPr>
      <w:keepNext/>
      <w:keepLines/>
      <w:numPr>
        <w:numId w:val="4"/>
      </w:numPr>
      <w:suppressAutoHyphens/>
      <w:spacing w:before="240" w:after="0" w:line="240" w:lineRule="auto"/>
      <w:contextualSpacing/>
      <w:outlineLvl w:val="2"/>
    </w:pPr>
    <w:rPr>
      <w:rFonts w:ascii="Trebuchet MS" w:eastAsia="Times New Roman" w:hAnsi="Trebuchet MS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37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37FB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37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FB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FB6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rsid w:val="007053C0"/>
    <w:rPr>
      <w:rFonts w:ascii="Trebuchet MS" w:eastAsia="Times New Roman" w:hAnsi="Trebuchet MS" w:cs="Arial"/>
      <w:b/>
      <w:bCs/>
      <w:sz w:val="24"/>
      <w:szCs w:val="24"/>
    </w:rPr>
  </w:style>
  <w:style w:type="paragraph" w:customStyle="1" w:styleId="Question">
    <w:name w:val="Question"/>
    <w:basedOn w:val="Normal"/>
    <w:rsid w:val="007053C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numro">
    <w:name w:val="numéro"/>
    <w:basedOn w:val="Normal"/>
    <w:link w:val="numroCar"/>
    <w:rsid w:val="007053C0"/>
    <w:pPr>
      <w:spacing w:after="0" w:line="240" w:lineRule="auto"/>
    </w:pPr>
    <w:rPr>
      <w:rFonts w:ascii="Trebuchet MS" w:eastAsia="Times New Roman" w:hAnsi="Trebuchet MS"/>
      <w:b/>
      <w:lang w:eastAsia="fr-FR"/>
    </w:rPr>
  </w:style>
  <w:style w:type="character" w:customStyle="1" w:styleId="numroCar">
    <w:name w:val="numéro Car"/>
    <w:basedOn w:val="Policepardfaut"/>
    <w:link w:val="numro"/>
    <w:rsid w:val="007053C0"/>
    <w:rPr>
      <w:rFonts w:ascii="Trebuchet MS" w:eastAsia="Times New Roman" w:hAnsi="Trebuchet MS"/>
      <w:b/>
      <w:sz w:val="22"/>
      <w:szCs w:val="22"/>
    </w:rPr>
  </w:style>
  <w:style w:type="paragraph" w:styleId="Corpsdetexte">
    <w:name w:val="Body Text"/>
    <w:basedOn w:val="Normal"/>
    <w:link w:val="CorpsdetexteCar"/>
    <w:rsid w:val="007424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424CD"/>
    <w:rPr>
      <w:rFonts w:ascii="Times New Roman" w:eastAsia="Times New Roman" w:hAnsi="Times New Roman"/>
      <w:sz w:val="24"/>
    </w:rPr>
  </w:style>
  <w:style w:type="paragraph" w:customStyle="1" w:styleId="Daprs">
    <w:name w:val="D'après"/>
    <w:basedOn w:val="Normal"/>
    <w:rsid w:val="007424CD"/>
    <w:pPr>
      <w:spacing w:after="0" w:line="240" w:lineRule="auto"/>
      <w:jc w:val="right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customStyle="1" w:styleId="commentaire">
    <w:name w:val="commentaire"/>
    <w:basedOn w:val="Normal"/>
    <w:rsid w:val="007424CD"/>
    <w:pPr>
      <w:spacing w:before="200" w:line="240" w:lineRule="auto"/>
      <w:ind w:left="1134"/>
      <w:contextualSpacing/>
      <w:jc w:val="both"/>
    </w:pPr>
    <w:rPr>
      <w:rFonts w:ascii="Times New Roman" w:eastAsia="Times New Roman" w:hAnsi="Times New Roman"/>
      <w:i/>
      <w:szCs w:val="20"/>
      <w:lang w:eastAsia="fr-FR"/>
    </w:rPr>
  </w:style>
  <w:style w:type="paragraph" w:customStyle="1" w:styleId="Corrig">
    <w:name w:val="Corrigé"/>
    <w:basedOn w:val="Normal"/>
    <w:rsid w:val="007424CD"/>
    <w:pPr>
      <w:keepNext/>
      <w:tabs>
        <w:tab w:val="left" w:leader="underscore" w:pos="1134"/>
        <w:tab w:val="right" w:leader="underscore" w:pos="5954"/>
      </w:tabs>
      <w:spacing w:before="240" w:after="60" w:line="240" w:lineRule="auto"/>
      <w:jc w:val="both"/>
    </w:pPr>
    <w:rPr>
      <w:rFonts w:ascii="Trebuchet MS" w:eastAsia="Times New Roman" w:hAnsi="Trebuchet MS"/>
      <w:b/>
      <w:szCs w:val="20"/>
      <w:lang w:eastAsia="fr-FR"/>
    </w:rPr>
  </w:style>
  <w:style w:type="paragraph" w:styleId="Paragraphedeliste">
    <w:name w:val="List Paragraph"/>
    <w:basedOn w:val="Normal"/>
    <w:qFormat/>
    <w:rsid w:val="007424C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Cs w:val="20"/>
      <w:lang w:eastAsia="fr-FR"/>
    </w:rPr>
  </w:style>
  <w:style w:type="table" w:styleId="Grilledutableau">
    <w:name w:val="Table Grid"/>
    <w:basedOn w:val="TableauNormal"/>
    <w:rsid w:val="00FE5094"/>
    <w:rPr>
      <w:rFonts w:ascii="Times New Roman" w:eastAsia="Times New Roman" w:hAnsi="Times New Roman"/>
      <w:sz w:val="22"/>
      <w:szCs w:val="22"/>
    </w:rPr>
    <w:tblPr/>
    <w:trPr>
      <w:cantSplit/>
    </w:trPr>
    <w:tcPr>
      <w:tcMar>
        <w:top w:w="113" w:type="dxa"/>
        <w:bottom w:w="11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2</cp:revision>
  <cp:lastPrinted>2016-09-02T07:36:00Z</cp:lastPrinted>
  <dcterms:created xsi:type="dcterms:W3CDTF">2020-09-29T14:02:00Z</dcterms:created>
  <dcterms:modified xsi:type="dcterms:W3CDTF">2020-09-29T14:02:00Z</dcterms:modified>
</cp:coreProperties>
</file>